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05EFF" w:rsidRDefault="00A05EFF" w:rsidP="00A05E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базируется на общеобразовательной программе дошкольного образования "От рождения до школы"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едакцией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 по направлению " формирование элементарных математических представлений", с использованием методического пособия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"Формирование элементарных математических представлений. Старшая группа", где представлена система работы по формированию у детей элементарных математических представлений. Данная система работы включает комплекс игровых заданий и упражнений, наглядно-практических методов и приемов обучения детей элементарной математике.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5EFF" w:rsidRDefault="00A05EFF" w:rsidP="00A05E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5EFF" w:rsidRDefault="00A05EFF" w:rsidP="00A05E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:rsidR="00A05EFF" w:rsidRDefault="00A05EFF" w:rsidP="00A0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EFF" w:rsidRDefault="00A05EFF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Принципы реализации рабочей программы по речевому развитию основываются на основных принципах 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«От рождения до школы» 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редакцией 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М.А.Васильевой: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6"/>
      <w:bookmarkEnd w:id="0"/>
      <w:r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 (содержание Программы соответствует основным положениям  возрастной психологии и дошкольной педагогики);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единства  воспитательных, развивающих и обучающих целей и задач  образования детей дошкольного возраста, в ходе реализации которых формируются ключевые  качества  в развитии дошкольников;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комплексно-тематического  построения образовательного процесса; 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детьми, где  основной формой работы с дошкольниками и ведущим видом их деятельности является игра;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варьирование образовательного процесса в зависимости от региональных особенностей; </w:t>
      </w:r>
    </w:p>
    <w:p w:rsidR="00A05EFF" w:rsidRDefault="00A05EFF" w:rsidP="00A05EFF">
      <w:pPr>
        <w:pStyle w:val="1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A05EFF" w:rsidRDefault="00A05EFF" w:rsidP="00A05EF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EFF" w:rsidRDefault="00A05EFF" w:rsidP="00A05EFF">
      <w:pPr>
        <w:pStyle w:val="10"/>
        <w:spacing w:after="57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05EFF" w:rsidRDefault="00A05EFF" w:rsidP="00A05EFF">
      <w:pPr>
        <w:pStyle w:val="10"/>
        <w:numPr>
          <w:ilvl w:val="0"/>
          <w:numId w:val="10"/>
        </w:numPr>
        <w:spacing w:after="5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05EFF" w:rsidRDefault="00A05EFF" w:rsidP="00A05EFF">
      <w:pPr>
        <w:pStyle w:val="1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05EFF" w:rsidRDefault="00A05EFF" w:rsidP="00A05EFF">
      <w:pPr>
        <w:pStyle w:val="2"/>
        <w:numPr>
          <w:ilvl w:val="0"/>
          <w:numId w:val="10"/>
        </w:numPr>
        <w:shd w:val="clear" w:color="auto" w:fill="auto"/>
        <w:ind w:right="20"/>
        <w:rPr>
          <w:sz w:val="24"/>
          <w:szCs w:val="24"/>
        </w:rPr>
      </w:pPr>
      <w:r>
        <w:rPr>
          <w:rStyle w:val="a7"/>
          <w:sz w:val="24"/>
          <w:szCs w:val="24"/>
        </w:rPr>
        <w:lastRenderedPageBreak/>
        <w:t xml:space="preserve">Количество и счет. </w:t>
      </w:r>
      <w:proofErr w:type="gramStart"/>
      <w:r>
        <w:rPr>
          <w:color w:val="000000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>
        <w:rPr>
          <w:color w:val="000000"/>
          <w:sz w:val="24"/>
          <w:szCs w:val="24"/>
        </w:rPr>
        <w:t xml:space="preserve"> определять большую (меньшую) часть множества или их равенство.</w:t>
      </w:r>
    </w:p>
    <w:p w:rsidR="00A05EFF" w:rsidRDefault="00A05EFF" w:rsidP="00A05EFF">
      <w:pPr>
        <w:pStyle w:val="2"/>
        <w:numPr>
          <w:ilvl w:val="0"/>
          <w:numId w:val="10"/>
        </w:numPr>
        <w:shd w:val="clear" w:color="auto" w:fill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>Учить считать до 10; последовательно знакомить с образованием каж</w:t>
      </w:r>
      <w:r>
        <w:rPr>
          <w:color w:val="000000"/>
          <w:sz w:val="24"/>
          <w:szCs w:val="24"/>
        </w:rPr>
        <w:softHyphen/>
        <w:t>дого числа в пределах от 5 до 10 (на наглядной основе).</w:t>
      </w:r>
    </w:p>
    <w:p w:rsidR="00A05EFF" w:rsidRDefault="00A05EFF" w:rsidP="00A05EFF">
      <w:pPr>
        <w:pStyle w:val="2"/>
        <w:numPr>
          <w:ilvl w:val="0"/>
          <w:numId w:val="10"/>
        </w:numPr>
        <w:shd w:val="clear" w:color="auto" w:fill="auto"/>
        <w:ind w:right="20"/>
        <w:rPr>
          <w:sz w:val="24"/>
          <w:szCs w:val="24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6pt;margin-top:66pt;width:35.1pt;height:25.5pt;z-index:-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A05EFF" w:rsidRDefault="00A05EFF" w:rsidP="00A05EFF"/>
              </w:txbxContent>
            </v:textbox>
            <w10:wrap type="square" anchorx="margin"/>
          </v:shape>
        </w:pict>
      </w:r>
      <w:proofErr w:type="gramStart"/>
      <w:r>
        <w:rPr>
          <w:color w:val="000000"/>
          <w:sz w:val="24"/>
          <w:szCs w:val="24"/>
        </w:rPr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</w:t>
      </w:r>
      <w:r>
        <w:rPr>
          <w:rStyle w:val="Tahoma"/>
          <w:sz w:val="24"/>
          <w:szCs w:val="24"/>
        </w:rPr>
        <w:t>(«7</w:t>
      </w:r>
      <w:r>
        <w:rPr>
          <w:color w:val="000000"/>
          <w:sz w:val="24"/>
          <w:szCs w:val="24"/>
        </w:rPr>
        <w:t xml:space="preserve">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A05EFF" w:rsidRDefault="00A05EFF" w:rsidP="00A05EFF">
      <w:pPr>
        <w:pStyle w:val="2"/>
        <w:numPr>
          <w:ilvl w:val="0"/>
          <w:numId w:val="10"/>
        </w:numPr>
        <w:shd w:val="clear" w:color="auto" w:fill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Формировать умение понимать отношения рядом стоящих чисел </w:t>
      </w:r>
      <w:r>
        <w:rPr>
          <w:rStyle w:val="11"/>
          <w:sz w:val="24"/>
          <w:szCs w:val="24"/>
        </w:rPr>
        <w:t>(5&lt;6</w:t>
      </w:r>
      <w:r>
        <w:rPr>
          <w:color w:val="000000"/>
          <w:sz w:val="24"/>
          <w:szCs w:val="24"/>
        </w:rPr>
        <w:t xml:space="preserve"> на 1, </w:t>
      </w:r>
      <w:r>
        <w:rPr>
          <w:rStyle w:val="11"/>
          <w:sz w:val="24"/>
          <w:szCs w:val="24"/>
        </w:rPr>
        <w:t>6&gt;5</w:t>
      </w:r>
      <w:r>
        <w:rPr>
          <w:color w:val="000000"/>
          <w:sz w:val="24"/>
          <w:szCs w:val="24"/>
        </w:rPr>
        <w:t xml:space="preserve"> на 1).Отсчитывать предметы из большого количества по образцу и задан</w:t>
      </w:r>
      <w:r>
        <w:rPr>
          <w:color w:val="000000"/>
          <w:sz w:val="24"/>
          <w:szCs w:val="24"/>
        </w:rPr>
        <w:softHyphen/>
        <w:t>ному числу (в пределах 10).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водить количество звуков, движений по образцу и заданному числу (в пределах 10).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Познакомить с цифрами от 0 до 9.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Познакомить с порядковым счетом в пределах 10, учить различать воп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росы «Сколько?», «Который?» («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?») и правильно отвечать на них.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—в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сех игрушек поровну —по 5).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Упражнять детей в понимании того, что число не зависит от вели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чины предметов, расстояния между предметами, формы, их расположе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ния, а также направления счета (справа налево, слева направо, с любого предмета).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Величина.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Учить устанавливать размерные отношения между 5-10 предметами разной длины (высоты, ширины) или толщины: сис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Розовая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лента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—с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амая широкая, фиолетовая — немного уже, красная — еще уже, но она шире желтой, а зе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леная уже желтой и всех остальных лент» и т. д.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Сравнивать два предмета по величине (длине, ширине, высоте) опос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редованно—с помощью третьего (условной меры), равного одному из сравниваемых предметов.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Развивать глазомер, умение находить предметы длиннее (короче), вы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ше (ниже), шире (уже), толще (тоньше) образца и равные ему.</w:t>
      </w:r>
      <w:proofErr w:type="gramEnd"/>
    </w:p>
    <w:p w:rsidR="00A05EFF" w:rsidRDefault="00A05EFF" w:rsidP="00A05EFF">
      <w:pPr>
        <w:pStyle w:val="2"/>
        <w:numPr>
          <w:ilvl w:val="0"/>
          <w:numId w:val="10"/>
        </w:numPr>
        <w:shd w:val="clear" w:color="auto" w:fill="auto"/>
        <w:ind w:right="20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Форма.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Познакомить детей с овалом на основе сравнения его с кругом и прямоугольником.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 xml:space="preserve">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картина, одеяла, крышки столов — прямоугольные, поднос и блюдо — овальные, тарелки — круг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лые и т. д.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Развивать представления о том, как из одной формы сделать другую.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Ориентировка в пространстве.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Совершенствовать умение ориенти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роваться в окружающем пространстве; понимать смысл пространствен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ных отношений (вверху — внизу, впереди (спереди) — сзади (за), сле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«Я стою между Олей и Таней, за Мишей, позади (сзади) Кати, перед Наташей, око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 xml:space="preserve">ло Юры»; обозначать в речи взаимное расположение предметов: «Справа от куклы сидит заяц, а слева от куклы стоит лошадка, сзади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—м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ишка, а впереди — машина».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Учить ориентироваться на листе бумаги (справа — слева, вверху — вни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зу, в середине, в углу).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Ориентировка во времени.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Дать детям представление о том, что утро, вечер, день и ночь составляют сутки.</w:t>
      </w:r>
    </w:p>
    <w:p w:rsidR="00A05EFF" w:rsidRDefault="00A05EFF" w:rsidP="00A05EFF">
      <w:pPr>
        <w:pStyle w:val="a5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Учить на конкретных примерах устанавливать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последовательность различных событий: что было раньше (сначала), что позже (потом), опре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softHyphen/>
        <w:t>делять, какой день сегодня, какой был вчера, какой будет завтра.</w:t>
      </w:r>
    </w:p>
    <w:p w:rsidR="00A05EFF" w:rsidRDefault="00A05EFF" w:rsidP="00A05EFF">
      <w:pP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 РЕАЛИЗАЦИИ:</w:t>
      </w:r>
    </w:p>
    <w:p w:rsidR="00A05EFF" w:rsidRDefault="00A05EFF" w:rsidP="00A05E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реализуется в форме организованной образовательной деятельности. Занятия проходят 1 раз в неделю продолжительностью 25 минут.</w:t>
      </w:r>
    </w:p>
    <w:p w:rsidR="00A05EFF" w:rsidRDefault="00A05EFF" w:rsidP="00A05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детей:  </w:t>
      </w:r>
      <w:r>
        <w:rPr>
          <w:rFonts w:ascii="Times New Roman" w:hAnsi="Times New Roman" w:cs="Times New Roman"/>
          <w:sz w:val="24"/>
          <w:szCs w:val="24"/>
        </w:rPr>
        <w:t>с 5 до 6 лет</w:t>
      </w:r>
    </w:p>
    <w:p w:rsidR="00A05EFF" w:rsidRDefault="00A05EFF" w:rsidP="00A05EF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 работы включает комплекс заданий и упражнений, разнообразных методов и приемов работы с детьми (наглядно-практические, игровые), помогает воспитанникам овладеть способами и приемами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A05EFF" w:rsidRDefault="00A05EFF" w:rsidP="00A05EFF">
      <w:pPr>
        <w:pStyle w:val="a3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боте с детьми используются игровые ситуации с элементами соревнований, которые мотивируют их деятельность и направляют мыслитель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ную активность на поиск способов решения поставленных задач. Методика работы с детьми не предполагает прямого обучения, спо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собного отрицательно повлиять на осмысление и самостоятельное выполнение ребенком математических заданий, а подразумевает соз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дание ситуаций содружества. Активизация мыслитель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ной деятельности развивает активную позицию ребенка и формирует навыки учебной деятельности.</w:t>
      </w:r>
    </w:p>
    <w:p w:rsidR="00A05EFF" w:rsidRDefault="00A05EFF" w:rsidP="00A05EFF">
      <w:pPr>
        <w:rPr>
          <w:rFonts w:ascii="Times New Roman" w:hAnsi="Times New Roman" w:cs="Times New Roman"/>
          <w:b/>
          <w:sz w:val="24"/>
          <w:szCs w:val="24"/>
        </w:rPr>
      </w:pPr>
    </w:p>
    <w:p w:rsidR="00A05EFF" w:rsidRDefault="00A05EFF" w:rsidP="00A05E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РЕАЛИЗАЦИИ РАБОЧЕЙ ПРОГРАММЫ:</w:t>
      </w:r>
    </w:p>
    <w:p w:rsidR="00A05EFF" w:rsidRDefault="00A05EFF" w:rsidP="00A05EF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МАТЕРИАЛЬНО- ТЕХНИЧЕСКОЕ ОБЕСПЕЧЕНИЕ</w:t>
      </w:r>
    </w:p>
    <w:p w:rsidR="00A05EFF" w:rsidRDefault="00A05EFF" w:rsidP="00A05E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группе имеется:</w:t>
      </w:r>
    </w:p>
    <w:p w:rsidR="00A05EFF" w:rsidRDefault="00A05EFF" w:rsidP="00A05EFF">
      <w:pPr>
        <w:pStyle w:val="a3"/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телевизор, </w:t>
      </w:r>
    </w:p>
    <w:p w:rsidR="00A05EFF" w:rsidRDefault="00A05EFF" w:rsidP="00A05EFF">
      <w:pPr>
        <w:pStyle w:val="a3"/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5EFF" w:rsidRDefault="00A05EFF" w:rsidP="00A05EFF">
      <w:pPr>
        <w:pStyle w:val="a3"/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магнитофон,</w:t>
      </w:r>
    </w:p>
    <w:p w:rsidR="00A05EFF" w:rsidRDefault="00A05EFF" w:rsidP="00A05EFF">
      <w:pPr>
        <w:pStyle w:val="a3"/>
        <w:numPr>
          <w:ilvl w:val="0"/>
          <w:numId w:val="11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авторские развивающие пособия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5EFF" w:rsidRDefault="00A05EFF" w:rsidP="00A05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FF" w:rsidRDefault="00A05EFF" w:rsidP="00A05EF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МЕТОДИЧЕСКОЕ ОБЕСПЕЧЕНИЕ</w:t>
      </w:r>
    </w:p>
    <w:p w:rsidR="00A05EFF" w:rsidRDefault="00A05EFF" w:rsidP="00A05EFF">
      <w:pPr>
        <w:tabs>
          <w:tab w:val="left" w:pos="483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Методическая литература для педагога: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A05EFF" w:rsidRDefault="00A05EFF" w:rsidP="00A05EFF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 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Москва, 2014</w:t>
      </w:r>
    </w:p>
    <w:p w:rsidR="00A05EFF" w:rsidRDefault="00A05EFF" w:rsidP="00A05EFF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представлений. Старшая группа (5-6 лет),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Москва, 2014 </w:t>
      </w:r>
    </w:p>
    <w:p w:rsidR="00A05EFF" w:rsidRDefault="00A05EFF" w:rsidP="00A05E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пособия:</w:t>
      </w:r>
    </w:p>
    <w:p w:rsidR="00A05EFF" w:rsidRDefault="00A05EFF" w:rsidP="00A05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Плакаты: "Счет до 10"; "Цвет"; "Форма".</w:t>
      </w:r>
    </w:p>
    <w:p w:rsidR="00A05EFF" w:rsidRDefault="00A05EFF" w:rsidP="00A05EFF">
      <w:pPr>
        <w:pStyle w:val="a3"/>
        <w:jc w:val="both"/>
        <w:rPr>
          <w:rFonts w:ascii="Calibri" w:hAnsi="Calibri" w:cs="font241"/>
          <w:sz w:val="24"/>
          <w:szCs w:val="24"/>
        </w:rPr>
      </w:pPr>
    </w:p>
    <w:p w:rsidR="00A05EFF" w:rsidRDefault="00A05EFF" w:rsidP="00A05EFF">
      <w:pPr>
        <w:pStyle w:val="a3"/>
        <w:jc w:val="both"/>
        <w:rPr>
          <w:sz w:val="24"/>
          <w:szCs w:val="24"/>
        </w:rPr>
      </w:pPr>
    </w:p>
    <w:p w:rsidR="00A05EFF" w:rsidRDefault="00A05EFF" w:rsidP="00A05EFF">
      <w:pPr>
        <w:shd w:val="clear" w:color="auto" w:fill="FFFFFF"/>
        <w:spacing w:after="0" w:line="274" w:lineRule="exact"/>
        <w:ind w:right="3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Пособия для детей:</w:t>
      </w:r>
    </w:p>
    <w:p w:rsidR="00A05EFF" w:rsidRDefault="00A05EFF" w:rsidP="00A05EFF">
      <w:pPr>
        <w:shd w:val="clear" w:color="auto" w:fill="FFFFFF"/>
        <w:spacing w:after="0" w:line="274" w:lineRule="exact"/>
        <w:ind w:right="3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Математика для дошкольников: Старшая группа. Дарья Денисова, Юрий Дорожин.</w:t>
      </w:r>
    </w:p>
    <w:p w:rsidR="003D67C0" w:rsidRPr="00433F01" w:rsidRDefault="003D67C0" w:rsidP="00A05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67C0" w:rsidRPr="00433F01" w:rsidSect="00FD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347640CE"/>
    <w:multiLevelType w:val="hybridMultilevel"/>
    <w:tmpl w:val="E66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7202A"/>
    <w:multiLevelType w:val="hybridMultilevel"/>
    <w:tmpl w:val="330E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87FA3"/>
    <w:multiLevelType w:val="hybridMultilevel"/>
    <w:tmpl w:val="C25E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F01"/>
    <w:rsid w:val="000F1B15"/>
    <w:rsid w:val="003D67C0"/>
    <w:rsid w:val="00433F01"/>
    <w:rsid w:val="004E49E1"/>
    <w:rsid w:val="009962A5"/>
    <w:rsid w:val="00A05EFF"/>
    <w:rsid w:val="00FD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0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99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62A5"/>
  </w:style>
  <w:style w:type="character" w:customStyle="1" w:styleId="apple-converted-space">
    <w:name w:val="apple-converted-space"/>
    <w:basedOn w:val="a0"/>
    <w:rsid w:val="009962A5"/>
  </w:style>
  <w:style w:type="paragraph" w:styleId="a5">
    <w:name w:val="List Paragraph"/>
    <w:basedOn w:val="a"/>
    <w:uiPriority w:val="34"/>
    <w:qFormat/>
    <w:rsid w:val="00A05EFF"/>
    <w:pPr>
      <w:suppressAutoHyphens/>
      <w:ind w:left="720"/>
      <w:contextualSpacing/>
    </w:pPr>
    <w:rPr>
      <w:rFonts w:ascii="Calibri" w:eastAsia="SimSun" w:hAnsi="Calibri" w:cs="font241"/>
      <w:kern w:val="2"/>
      <w:lang w:eastAsia="ar-SA"/>
    </w:rPr>
  </w:style>
  <w:style w:type="paragraph" w:customStyle="1" w:styleId="1">
    <w:name w:val="Обычный (веб)1"/>
    <w:basedOn w:val="a"/>
    <w:rsid w:val="00A05EFF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customStyle="1" w:styleId="10">
    <w:name w:val="Абзац списка1"/>
    <w:basedOn w:val="a"/>
    <w:rsid w:val="00A05EFF"/>
    <w:pPr>
      <w:suppressAutoHyphens/>
    </w:pPr>
    <w:rPr>
      <w:rFonts w:ascii="Calibri" w:eastAsia="SimSun" w:hAnsi="Calibri" w:cs="font241"/>
      <w:kern w:val="2"/>
      <w:lang w:eastAsia="ar-SA"/>
    </w:rPr>
  </w:style>
  <w:style w:type="character" w:customStyle="1" w:styleId="a6">
    <w:name w:val="Основной текст_"/>
    <w:basedOn w:val="a0"/>
    <w:link w:val="2"/>
    <w:locked/>
    <w:rsid w:val="00A05E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05EFF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0"/>
    <w:rsid w:val="00A05E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basedOn w:val="a6"/>
    <w:rsid w:val="00A05EFF"/>
    <w:rPr>
      <w:b/>
      <w:bCs/>
      <w:color w:val="000000"/>
      <w:spacing w:val="0"/>
      <w:w w:val="100"/>
      <w:position w:val="0"/>
      <w:lang w:val="ru-RU"/>
    </w:rPr>
  </w:style>
  <w:style w:type="character" w:customStyle="1" w:styleId="Tahoma">
    <w:name w:val="Основной текст + Tahoma"/>
    <w:aliases w:val="9,5 pt,Курсив"/>
    <w:basedOn w:val="a6"/>
    <w:rsid w:val="00A05EFF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7841</Characters>
  <Application>Microsoft Office Word</Application>
  <DocSecurity>0</DocSecurity>
  <Lines>65</Lines>
  <Paragraphs>18</Paragraphs>
  <ScaleCrop>false</ScaleCrop>
  <Company>МБДОУ 56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2019-10-04T16:38:00Z</dcterms:created>
  <dcterms:modified xsi:type="dcterms:W3CDTF">2019-10-04T16:53:00Z</dcterms:modified>
</cp:coreProperties>
</file>