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962A5" w:rsidRDefault="009962A5" w:rsidP="009962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построена в соответствии с требованиями ФГОС ДО,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редакцией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 М. А. Васильевой, по направлению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методических рекомендаций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Помораевой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Позиной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В.А.</w:t>
      </w:r>
    </w:p>
    <w:p w:rsidR="009962A5" w:rsidRDefault="009962A5" w:rsidP="009962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4F4F4"/>
        </w:rPr>
        <w:t> </w:t>
      </w:r>
    </w:p>
    <w:p w:rsidR="009962A5" w:rsidRDefault="009962A5" w:rsidP="009962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Принципы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принцип развивающего образования, целью которого является развитие ребенка; 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принцип  научной обоснованности и практической применимости;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критерии полноты, необходимости и достаточности;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комплексно- тематический принцип  построения образовательного процесса; 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предусматривание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орме,цвете,размере,количестве,числе,части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целом,пространстве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времени.</w:t>
      </w: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A5" w:rsidRDefault="009962A5" w:rsidP="0099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A5" w:rsidRDefault="009962A5" w:rsidP="009962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и счет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</w:t>
      </w:r>
      <w:proofErr w:type="gramStart"/>
      <w:r>
        <w:rPr>
          <w:rStyle w:val="c2"/>
          <w:color w:val="000000"/>
          <w:sz w:val="28"/>
          <w:szCs w:val="28"/>
        </w:rPr>
        <w:t>синих—меньше</w:t>
      </w:r>
      <w:proofErr w:type="gramEnd"/>
      <w:r>
        <w:rPr>
          <w:rStyle w:val="c2"/>
          <w:color w:val="000000"/>
          <w:sz w:val="28"/>
          <w:szCs w:val="28"/>
        </w:rPr>
        <w:t>, чем красных» или «красных и синих кружков поровну».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Формировать представление о равенстве и неравенстве групп на основе счета.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FF0000"/>
        </w:rPr>
      </w:pPr>
      <w:r>
        <w:rPr>
          <w:rStyle w:val="c2"/>
          <w:color w:val="000000"/>
          <w:sz w:val="28"/>
          <w:szCs w:val="28"/>
        </w:rPr>
        <w:t>Формировать умение уравнивать неравные группы двумя способами, добавляя к меньшей группе один (недостающий) предмет или убирая из  большей группы один (лишний) предмет.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Развивать умение отсчитывать предметы из большего количества; выкладывать, приносить определенное количество предметов в соответствии с  образцом или заданным числом в пределах 5 (отсчитай 4 петушка, принеси 3 зайчика).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</w:pP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Величина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Совершенствовать умение сравнивать два предмета по величине (</w:t>
      </w:r>
      <w:proofErr w:type="spellStart"/>
      <w:r>
        <w:rPr>
          <w:rStyle w:val="c2"/>
          <w:color w:val="000000"/>
          <w:sz w:val="28"/>
          <w:szCs w:val="28"/>
        </w:rPr>
        <w:t>длинне</w:t>
      </w:r>
      <w:proofErr w:type="spellEnd"/>
      <w:r>
        <w:rPr>
          <w:rStyle w:val="c2"/>
          <w:color w:val="000000"/>
          <w:sz w:val="28"/>
          <w:szCs w:val="28"/>
        </w:rPr>
        <w:t>.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длиннее — короче, лире — уже, выше — ниже, толще — тоньше или равные (одинаковые) по :.ширине, ширине, высоте, толщине.</w:t>
      </w:r>
      <w:proofErr w:type="gramEnd"/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</w:rPr>
      </w:pPr>
      <w:r>
        <w:rPr>
          <w:rStyle w:val="c2"/>
          <w:color w:val="000000"/>
          <w:sz w:val="28"/>
          <w:szCs w:val="28"/>
        </w:rPr>
        <w:t>Развивать умение детей сравнивать предметы по двум признакам величины.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</w:t>
      </w: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b/>
        </w:rPr>
      </w:pPr>
      <w:r>
        <w:rPr>
          <w:rStyle w:val="c2"/>
          <w:b/>
          <w:color w:val="000000"/>
          <w:sz w:val="28"/>
          <w:szCs w:val="28"/>
        </w:rPr>
        <w:t>Форма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lastRenderedPageBreak/>
        <w:t>Развивать представление детей о геометрических фигурах: круге, квадрата, треугольнике, а также шаре, кубе.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</w:pPr>
      <w:r>
        <w:rPr>
          <w:rStyle w:val="c2"/>
          <w:color w:val="000000"/>
          <w:sz w:val="28"/>
          <w:szCs w:val="28"/>
        </w:rPr>
        <w:t xml:space="preserve">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Познакомить детей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прямоугольником, сравнивая его с кругом, квадратом, треугольником.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Учить различать и называть прямоугольник, его элементы: углы и стороны.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FF0000"/>
        </w:rPr>
      </w:pPr>
      <w:r>
        <w:rPr>
          <w:rStyle w:val="c2"/>
          <w:color w:val="000000"/>
          <w:sz w:val="28"/>
          <w:szCs w:val="28"/>
        </w:rPr>
        <w:t>Формировать представление о том, что фигуры могут быть разных размеров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Развивать умение соотносить форму предметов с известными детям геометрическими фигурами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FF0000"/>
        </w:rPr>
      </w:pP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Ориентировка в пространстве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Развивать умение определять пространственные направления от себя, двигаться в заданном направлении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обозначать словами положение предметов по отношению к себе</w:t>
      </w:r>
      <w:proofErr w:type="gramStart"/>
      <w:r>
        <w:rPr>
          <w:rStyle w:val="c2"/>
          <w:color w:val="000000"/>
          <w:sz w:val="28"/>
          <w:szCs w:val="28"/>
        </w:rPr>
        <w:t xml:space="preserve"> П</w:t>
      </w:r>
      <w:proofErr w:type="gramEnd"/>
      <w:r>
        <w:rPr>
          <w:rStyle w:val="c2"/>
          <w:color w:val="000000"/>
          <w:sz w:val="28"/>
          <w:szCs w:val="28"/>
        </w:rPr>
        <w:t>ознакомить с пространственными отношениями: далеко — близко.</w:t>
      </w: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i/>
          <w:u w:val="single"/>
        </w:rPr>
      </w:pPr>
      <w:r>
        <w:rPr>
          <w:rStyle w:val="c2"/>
          <w:b/>
          <w:color w:val="000000"/>
          <w:sz w:val="28"/>
          <w:szCs w:val="28"/>
        </w:rPr>
        <w:t>Ориентировка во времени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Расширять представления детей о частях суток, их характерных особенностях, последовательности (утро </w:t>
      </w:r>
      <w:proofErr w:type="gramStart"/>
      <w:r>
        <w:rPr>
          <w:rStyle w:val="c2"/>
          <w:color w:val="000000"/>
          <w:sz w:val="28"/>
          <w:szCs w:val="28"/>
        </w:rPr>
        <w:t>—д</w:t>
      </w:r>
      <w:proofErr w:type="gramEnd"/>
      <w:r>
        <w:rPr>
          <w:rStyle w:val="c2"/>
          <w:color w:val="000000"/>
          <w:sz w:val="28"/>
          <w:szCs w:val="28"/>
        </w:rPr>
        <w:t>ень —вечер —ночь</w:t>
      </w:r>
      <w:r>
        <w:rPr>
          <w:rStyle w:val="c2"/>
          <w:color w:val="0D0D0D" w:themeColor="text1" w:themeTint="F2"/>
          <w:sz w:val="28"/>
          <w:szCs w:val="28"/>
        </w:rPr>
        <w:t>). Объяснить значение слов: вчера, сегодня, завтра.</w:t>
      </w:r>
    </w:p>
    <w:p w:rsidR="009962A5" w:rsidRDefault="009962A5" w:rsidP="009962A5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</w:p>
    <w:p w:rsidR="009962A5" w:rsidRDefault="009962A5" w:rsidP="009962A5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ФОРМА РЕАЛИЗАЦИИ</w:t>
      </w:r>
    </w:p>
    <w:p w:rsidR="009962A5" w:rsidRDefault="009962A5" w:rsidP="009962A5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62A5" w:rsidRDefault="009962A5" w:rsidP="00996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В программе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представленаНОД</w:t>
      </w:r>
      <w:proofErr w:type="spell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по математике на год. Предложенная система занятий включает комплекс игровых заданий и упражнений, наглядно-практических методов и приемов работы по формированию элементарных математических представлений; помогает детям овладеть способами и приемами познания, 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  <w:r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  <w:shd w:val="clear" w:color="auto" w:fill="FFFFFF"/>
        </w:rPr>
        <w:t>   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Сюжетность</w:t>
      </w:r>
      <w:proofErr w:type="spell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занятий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способного отрицательно повлиять на осмысление и самостоятельное выполнение </w:t>
      </w:r>
      <w:r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ребенком математических заданий, а подразумевает создание ситуаций сотрудничества.</w:t>
      </w:r>
    </w:p>
    <w:p w:rsidR="009962A5" w:rsidRDefault="009962A5" w:rsidP="00996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   Знания, полученные на занятиях по формированию элементарных математических представлений, необходимо закреплять в повседневной жизни. С этой целью особое внимание следует уделять сюжетно-ролевым играм, где создаются условия для применения математических знаний и способов действий.</w:t>
      </w:r>
    </w:p>
    <w:p w:rsidR="009962A5" w:rsidRDefault="009962A5" w:rsidP="009962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используются следующие формы организации детской деятельности:</w:t>
      </w:r>
    </w:p>
    <w:p w:rsidR="009962A5" w:rsidRDefault="009962A5" w:rsidP="009962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индивидуально-творческая и творческая деятельность в малой подгруппе</w:t>
      </w:r>
    </w:p>
    <w:p w:rsidR="009962A5" w:rsidRDefault="009962A5" w:rsidP="009962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(3-6 детей)</w:t>
      </w:r>
      <w:proofErr w:type="gramStart"/>
      <w:r>
        <w:rPr>
          <w:color w:val="000000" w:themeColor="text1"/>
          <w:sz w:val="28"/>
          <w:szCs w:val="28"/>
        </w:rPr>
        <w:t>,у</w:t>
      </w:r>
      <w:proofErr w:type="gramEnd"/>
      <w:r>
        <w:rPr>
          <w:color w:val="000000" w:themeColor="text1"/>
          <w:sz w:val="28"/>
          <w:szCs w:val="28"/>
        </w:rPr>
        <w:t xml:space="preserve">чебно-игровая деятельность (познавательные игры, занятия, игровой </w:t>
      </w:r>
      <w:proofErr w:type="spellStart"/>
      <w:r>
        <w:rPr>
          <w:color w:val="000000" w:themeColor="text1"/>
          <w:sz w:val="28"/>
          <w:szCs w:val="28"/>
        </w:rPr>
        <w:t>тренинг,наблюдения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9962A5" w:rsidRDefault="009962A5" w:rsidP="009962A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962A5" w:rsidRDefault="009962A5" w:rsidP="009962A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 реализации рабочей программы</w:t>
      </w: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Непосредственная образовательная деятельность (НОД) начинается с 9.10 часов.</w:t>
      </w:r>
    </w:p>
    <w:p w:rsidR="009962A5" w:rsidRDefault="009962A5" w:rsidP="009962A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Продолжительность НОД в средней  группе – 15-20 минут.</w:t>
      </w: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2A5" w:rsidRDefault="009962A5" w:rsidP="00996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 для педагога: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1.Программа «От рождения до школы »(под ред. Н.Е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Васильевой.),Мозайка-синтез Москва 2014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А. Формирование элементарных математических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редняя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(4-5 лет).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62A5" w:rsidRDefault="009962A5" w:rsidP="009962A5">
      <w:pPr>
        <w:shd w:val="clear" w:color="auto" w:fill="FFFFFF" w:themeFill="background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Мозайка-синтез Москва 2014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Электронные образовательные ресурс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ЭОР)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Style w:val="apple-converted-space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А. Формирование элементарных математических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редняя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(4-5 лет).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Рабочие тетради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Денисова, Юрий Дорожин. Математика для малышей: Средняя группа.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Наглядно-дидактические пособия</w:t>
      </w:r>
    </w:p>
    <w:p w:rsidR="009962A5" w:rsidRDefault="009962A5" w:rsidP="00996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 «Счет до 10»; «Счет до20»; «Цвет»; «Форма».</w:t>
      </w:r>
    </w:p>
    <w:p w:rsidR="003D67C0" w:rsidRPr="00433F01" w:rsidRDefault="003D67C0" w:rsidP="009962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67C0" w:rsidRPr="00433F01" w:rsidSect="00FD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F01"/>
    <w:rsid w:val="003D67C0"/>
    <w:rsid w:val="00433F01"/>
    <w:rsid w:val="009962A5"/>
    <w:rsid w:val="00F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0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9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62A5"/>
  </w:style>
  <w:style w:type="character" w:customStyle="1" w:styleId="apple-converted-space">
    <w:name w:val="apple-converted-space"/>
    <w:basedOn w:val="a0"/>
    <w:rsid w:val="0099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6498</Characters>
  <Application>Microsoft Office Word</Application>
  <DocSecurity>0</DocSecurity>
  <Lines>54</Lines>
  <Paragraphs>15</Paragraphs>
  <ScaleCrop>false</ScaleCrop>
  <Company>МБДОУ 56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2019-10-04T16:38:00Z</dcterms:created>
  <dcterms:modified xsi:type="dcterms:W3CDTF">2019-10-04T16:44:00Z</dcterms:modified>
</cp:coreProperties>
</file>